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812" w:rsidRDefault="00BB3812" w:rsidP="00BB3812">
      <w:pPr>
        <w:shd w:val="clear" w:color="auto" w:fill="FDFDFD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</w:rPr>
      </w:pPr>
      <w:r w:rsidRPr="00BB381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</w:rPr>
        <w:t xml:space="preserve">ДОСТУП ВОСПИТАННИКОВ </w:t>
      </w:r>
    </w:p>
    <w:p w:rsidR="00BB3812" w:rsidRDefault="00BB3812" w:rsidP="00BB3812">
      <w:pPr>
        <w:shd w:val="clear" w:color="auto" w:fill="FDFDFD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</w:rPr>
      </w:pPr>
      <w:r w:rsidRPr="00BB381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</w:rPr>
        <w:t>В СЕТЬ «ИНТЕРНЕТ»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</w:rPr>
        <w:t xml:space="preserve"> </w:t>
      </w:r>
      <w:r w:rsidRPr="00BB381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</w:rPr>
        <w:t>НЕ ОСУЩЕСТВЛЯЕТСЯ</w:t>
      </w:r>
    </w:p>
    <w:p w:rsidR="00BB3812" w:rsidRPr="00BB3812" w:rsidRDefault="00BB3812" w:rsidP="00BB3812">
      <w:pPr>
        <w:shd w:val="clear" w:color="auto" w:fill="FDFDFD"/>
        <w:spacing w:after="0" w:line="240" w:lineRule="atLeast"/>
        <w:jc w:val="center"/>
        <w:textAlignment w:val="baseline"/>
        <w:outlineLvl w:val="2"/>
        <w:rPr>
          <w:rFonts w:ascii="Verdana" w:eastAsia="Times New Roman" w:hAnsi="Verdana" w:cs="Times New Roman"/>
          <w:b/>
          <w:bCs/>
          <w:color w:val="222222"/>
          <w:sz w:val="36"/>
          <w:szCs w:val="36"/>
        </w:rPr>
      </w:pPr>
    </w:p>
    <w:p w:rsidR="00BB3812" w:rsidRDefault="00BB3812" w:rsidP="00BB3812">
      <w:pPr>
        <w:shd w:val="clear" w:color="auto" w:fill="FDFDFD"/>
        <w:spacing w:after="0" w:line="240" w:lineRule="atLeast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</w:rPr>
      </w:pPr>
      <w:r w:rsidRPr="00BB3812">
        <w:rPr>
          <w:rFonts w:ascii="inherit" w:eastAsia="Times New Roman" w:hAnsi="inherit" w:cs="Times New Roman"/>
          <w:b/>
          <w:bCs/>
          <w:color w:val="FF0000"/>
          <w:sz w:val="28"/>
        </w:rPr>
        <w:t>Информационная безопасность</w:t>
      </w:r>
      <w:r w:rsidRPr="00BB3812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</w:rPr>
        <w:t> – защищенность информации и соответствующей инфраструктуры от случайных или преднамеренных воздействий, сопровождающихся нанесением ущерба владельцам или пользователям информации.</w:t>
      </w:r>
    </w:p>
    <w:p w:rsidR="00BB3812" w:rsidRPr="00BB3812" w:rsidRDefault="00BB3812" w:rsidP="00BB3812">
      <w:pPr>
        <w:shd w:val="clear" w:color="auto" w:fill="FDFDFD"/>
        <w:spacing w:after="0" w:line="240" w:lineRule="atLeast"/>
        <w:textAlignment w:val="baseline"/>
        <w:outlineLvl w:val="4"/>
        <w:rPr>
          <w:rFonts w:ascii="Verdana" w:eastAsia="Times New Roman" w:hAnsi="Verdana" w:cs="Times New Roman"/>
          <w:b/>
          <w:bCs/>
          <w:color w:val="222222"/>
          <w:sz w:val="27"/>
          <w:szCs w:val="27"/>
        </w:rPr>
      </w:pPr>
    </w:p>
    <w:p w:rsidR="00BB3812" w:rsidRDefault="00BB3812" w:rsidP="00BB3812">
      <w:pPr>
        <w:shd w:val="clear" w:color="auto" w:fill="FDFDFD"/>
        <w:spacing w:after="0" w:line="240" w:lineRule="atLeast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</w:rPr>
      </w:pPr>
      <w:r w:rsidRPr="00BB3812">
        <w:rPr>
          <w:rFonts w:ascii="inherit" w:eastAsia="Times New Roman" w:hAnsi="inherit" w:cs="Times New Roman"/>
          <w:b/>
          <w:bCs/>
          <w:color w:val="FF0000"/>
          <w:sz w:val="28"/>
        </w:rPr>
        <w:t>Информационная безопасность</w:t>
      </w:r>
      <w:r w:rsidRPr="00BB3812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</w:rPr>
        <w:t> – обеспечение конфиденциальности, целостности и доступности информации.</w:t>
      </w:r>
    </w:p>
    <w:p w:rsidR="00BB3812" w:rsidRPr="00BB3812" w:rsidRDefault="00BB3812" w:rsidP="00BB3812">
      <w:pPr>
        <w:shd w:val="clear" w:color="auto" w:fill="FDFDFD"/>
        <w:spacing w:after="0" w:line="240" w:lineRule="atLeast"/>
        <w:textAlignment w:val="baseline"/>
        <w:outlineLvl w:val="4"/>
        <w:rPr>
          <w:rFonts w:ascii="Verdana" w:eastAsia="Times New Roman" w:hAnsi="Verdana" w:cs="Times New Roman"/>
          <w:b/>
          <w:bCs/>
          <w:color w:val="222222"/>
          <w:sz w:val="27"/>
          <w:szCs w:val="27"/>
        </w:rPr>
      </w:pPr>
    </w:p>
    <w:p w:rsidR="00BB3812" w:rsidRDefault="00BB3812" w:rsidP="00BB3812">
      <w:pPr>
        <w:shd w:val="clear" w:color="auto" w:fill="FDFDFD"/>
        <w:spacing w:after="0" w:line="240" w:lineRule="atLeast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</w:rPr>
      </w:pPr>
      <w:r w:rsidRPr="00BB3812">
        <w:rPr>
          <w:rFonts w:ascii="inherit" w:eastAsia="Times New Roman" w:hAnsi="inherit" w:cs="Times New Roman"/>
          <w:b/>
          <w:bCs/>
          <w:color w:val="FF0000"/>
          <w:sz w:val="28"/>
        </w:rPr>
        <w:t>Цель защиты информации</w:t>
      </w:r>
      <w:r w:rsidRPr="00BB381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  <w:t> </w:t>
      </w:r>
      <w:r w:rsidRPr="00BB3812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</w:rPr>
        <w:t>– минимизация потерь, вызванных нарушением целостности или конфиденциальности данных, а также их недоступности для потребителей.</w:t>
      </w:r>
    </w:p>
    <w:p w:rsidR="00BB3812" w:rsidRPr="00BB3812" w:rsidRDefault="00BB3812" w:rsidP="00BB3812">
      <w:pPr>
        <w:shd w:val="clear" w:color="auto" w:fill="FDFDFD"/>
        <w:spacing w:after="0" w:line="240" w:lineRule="atLeast"/>
        <w:textAlignment w:val="baseline"/>
        <w:outlineLvl w:val="4"/>
        <w:rPr>
          <w:rFonts w:ascii="Verdana" w:eastAsia="Times New Roman" w:hAnsi="Verdana" w:cs="Times New Roman"/>
          <w:b/>
          <w:bCs/>
          <w:color w:val="222222"/>
          <w:sz w:val="27"/>
          <w:szCs w:val="27"/>
        </w:rPr>
      </w:pPr>
    </w:p>
    <w:p w:rsidR="00BB3812" w:rsidRDefault="00BB3812" w:rsidP="00BB3812">
      <w:pPr>
        <w:shd w:val="clear" w:color="auto" w:fill="FDFDFD"/>
        <w:spacing w:after="0" w:line="240" w:lineRule="atLeast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</w:pPr>
      <w:r w:rsidRPr="00BB381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  <w:t xml:space="preserve">УГРОЗЫ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  <w:t xml:space="preserve"> </w:t>
      </w:r>
      <w:r w:rsidRPr="00BB381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  <w:t>ИНФОРМАЦИОННОЙ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  <w:t xml:space="preserve">  БЕЗОПАСНОСТИ</w:t>
      </w:r>
    </w:p>
    <w:p w:rsidR="00BB3812" w:rsidRPr="00BB3812" w:rsidRDefault="00BB3812" w:rsidP="00BB3812">
      <w:pPr>
        <w:shd w:val="clear" w:color="auto" w:fill="FDFDFD"/>
        <w:spacing w:after="0" w:line="240" w:lineRule="atLeast"/>
        <w:textAlignment w:val="baseline"/>
        <w:outlineLvl w:val="4"/>
        <w:rPr>
          <w:rFonts w:ascii="Verdana" w:eastAsia="Times New Roman" w:hAnsi="Verdana" w:cs="Times New Roman"/>
          <w:b/>
          <w:bCs/>
          <w:color w:val="222222"/>
          <w:sz w:val="27"/>
          <w:szCs w:val="27"/>
        </w:rPr>
      </w:pPr>
    </w:p>
    <w:p w:rsidR="00BB3812" w:rsidRPr="00BB3812" w:rsidRDefault="00BB3812" w:rsidP="00BB3812">
      <w:pPr>
        <w:shd w:val="clear" w:color="auto" w:fill="FDFDFD"/>
        <w:spacing w:after="0" w:line="240" w:lineRule="atLeast"/>
        <w:textAlignment w:val="baseline"/>
        <w:outlineLvl w:val="4"/>
        <w:rPr>
          <w:rFonts w:ascii="Verdana" w:eastAsia="Times New Roman" w:hAnsi="Verdana" w:cs="Times New Roman"/>
          <w:b/>
          <w:bCs/>
          <w:color w:val="222222"/>
          <w:sz w:val="27"/>
          <w:szCs w:val="27"/>
        </w:rPr>
      </w:pPr>
      <w:r w:rsidRPr="00BB3812">
        <w:rPr>
          <w:rFonts w:ascii="inherit" w:eastAsia="Times New Roman" w:hAnsi="inherit" w:cs="Times New Roman"/>
          <w:b/>
          <w:bCs/>
          <w:color w:val="FF0000"/>
          <w:sz w:val="28"/>
        </w:rPr>
        <w:t>Угрозы конфиденциальности</w:t>
      </w:r>
      <w:r w:rsidRPr="00BB381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  <w:t>–</w:t>
      </w:r>
      <w:r w:rsidRPr="00BB3812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</w:rPr>
        <w:t> </w:t>
      </w:r>
      <w:proofErr w:type="gramStart"/>
      <w:r w:rsidRPr="00BB3812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</w:rPr>
        <w:t>не</w:t>
      </w:r>
      <w:proofErr w:type="gramEnd"/>
      <w:r w:rsidRPr="00BB3812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</w:rPr>
        <w:t>санкционированный доступ к данным.</w:t>
      </w:r>
    </w:p>
    <w:p w:rsidR="00BB3812" w:rsidRPr="00BB3812" w:rsidRDefault="00BB3812" w:rsidP="00BB3812">
      <w:pPr>
        <w:shd w:val="clear" w:color="auto" w:fill="FDFDFD"/>
        <w:spacing w:after="0" w:line="240" w:lineRule="atLeast"/>
        <w:textAlignment w:val="baseline"/>
        <w:outlineLvl w:val="4"/>
        <w:rPr>
          <w:rFonts w:ascii="Verdana" w:eastAsia="Times New Roman" w:hAnsi="Verdana" w:cs="Times New Roman"/>
          <w:b/>
          <w:bCs/>
          <w:color w:val="222222"/>
          <w:sz w:val="27"/>
          <w:szCs w:val="27"/>
        </w:rPr>
      </w:pPr>
      <w:r w:rsidRPr="00BB3812">
        <w:rPr>
          <w:rFonts w:ascii="inherit" w:eastAsia="Times New Roman" w:hAnsi="inherit" w:cs="Times New Roman"/>
          <w:b/>
          <w:bCs/>
          <w:color w:val="FF0000"/>
          <w:sz w:val="28"/>
        </w:rPr>
        <w:t>Угрозы целостности</w:t>
      </w:r>
      <w:r w:rsidRPr="00BB3812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</w:rPr>
        <w:t> – несанкционированная модификация, дополнение или уничтожение данных.</w:t>
      </w:r>
    </w:p>
    <w:p w:rsidR="00BB3812" w:rsidRPr="00BB3812" w:rsidRDefault="00BB3812" w:rsidP="00BB3812">
      <w:pPr>
        <w:shd w:val="clear" w:color="auto" w:fill="FDFDFD"/>
        <w:spacing w:after="0" w:line="240" w:lineRule="atLeast"/>
        <w:textAlignment w:val="baseline"/>
        <w:outlineLvl w:val="4"/>
        <w:rPr>
          <w:rFonts w:ascii="Verdana" w:eastAsia="Times New Roman" w:hAnsi="Verdana" w:cs="Times New Roman"/>
          <w:b/>
          <w:bCs/>
          <w:color w:val="222222"/>
          <w:sz w:val="27"/>
          <w:szCs w:val="27"/>
        </w:rPr>
      </w:pPr>
      <w:r w:rsidRPr="00BB3812">
        <w:rPr>
          <w:rFonts w:ascii="inherit" w:eastAsia="Times New Roman" w:hAnsi="inherit" w:cs="Times New Roman"/>
          <w:b/>
          <w:bCs/>
          <w:color w:val="FF0000"/>
          <w:sz w:val="28"/>
        </w:rPr>
        <w:t>Угрозы доступности</w:t>
      </w:r>
      <w:r w:rsidRPr="00BB3812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</w:rPr>
        <w:t> – ограничение или блокирование доступа к данным.</w:t>
      </w:r>
    </w:p>
    <w:p w:rsidR="00BB3812" w:rsidRDefault="00BB3812" w:rsidP="00BB3812">
      <w:pPr>
        <w:shd w:val="clear" w:color="auto" w:fill="FDFDFD"/>
        <w:spacing w:after="0" w:line="240" w:lineRule="atLeast"/>
        <w:jc w:val="center"/>
        <w:textAlignment w:val="baseline"/>
        <w:outlineLvl w:val="4"/>
        <w:rPr>
          <w:rFonts w:ascii="inherit" w:eastAsia="Times New Roman" w:hAnsi="inherit" w:cs="Times New Roman"/>
          <w:b/>
          <w:bCs/>
          <w:color w:val="FF0000"/>
          <w:sz w:val="28"/>
        </w:rPr>
      </w:pPr>
    </w:p>
    <w:p w:rsidR="00BB3812" w:rsidRPr="00BB3812" w:rsidRDefault="00BB3812" w:rsidP="00BB3812">
      <w:pPr>
        <w:shd w:val="clear" w:color="auto" w:fill="FDFDFD"/>
        <w:spacing w:after="0" w:line="240" w:lineRule="atLeast"/>
        <w:jc w:val="center"/>
        <w:textAlignment w:val="baseline"/>
        <w:outlineLvl w:val="4"/>
        <w:rPr>
          <w:rFonts w:ascii="Verdana" w:eastAsia="Times New Roman" w:hAnsi="Verdana" w:cs="Times New Roman"/>
          <w:b/>
          <w:bCs/>
          <w:color w:val="222222"/>
          <w:sz w:val="27"/>
          <w:szCs w:val="27"/>
        </w:rPr>
      </w:pPr>
      <w:r w:rsidRPr="00BB3812">
        <w:rPr>
          <w:rFonts w:ascii="inherit" w:eastAsia="Times New Roman" w:hAnsi="inherit" w:cs="Times New Roman"/>
          <w:b/>
          <w:bCs/>
          <w:color w:val="FF0000"/>
          <w:sz w:val="28"/>
        </w:rPr>
        <w:t>ИСТОЧНИКИ УГРОЗ</w:t>
      </w:r>
    </w:p>
    <w:p w:rsidR="00BB3812" w:rsidRPr="00BB3812" w:rsidRDefault="00BB3812" w:rsidP="00BB3812">
      <w:pPr>
        <w:shd w:val="clear" w:color="auto" w:fill="FDFDFD"/>
        <w:spacing w:after="0" w:line="240" w:lineRule="atLeast"/>
        <w:textAlignment w:val="baseline"/>
        <w:outlineLvl w:val="4"/>
        <w:rPr>
          <w:rFonts w:ascii="Verdana" w:eastAsia="Times New Roman" w:hAnsi="Verdana" w:cs="Times New Roman"/>
          <w:b/>
          <w:bCs/>
          <w:color w:val="222222"/>
          <w:sz w:val="27"/>
          <w:szCs w:val="27"/>
        </w:rPr>
      </w:pPr>
      <w:r w:rsidRPr="00BB3812">
        <w:rPr>
          <w:rFonts w:ascii="inherit" w:eastAsia="Times New Roman" w:hAnsi="inherit" w:cs="Times New Roman"/>
          <w:b/>
          <w:bCs/>
          <w:color w:val="FF0000"/>
          <w:sz w:val="28"/>
        </w:rPr>
        <w:t>Внутренние:</w:t>
      </w:r>
    </w:p>
    <w:p w:rsidR="00BB3812" w:rsidRDefault="00BB3812" w:rsidP="00BB3812">
      <w:pPr>
        <w:shd w:val="clear" w:color="auto" w:fill="FDFDFD"/>
        <w:spacing w:after="0" w:line="240" w:lineRule="atLeast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</w:rPr>
      </w:pPr>
      <w:r w:rsidRPr="00BB3812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</w:rPr>
        <w:t>а) ошибки пользователей и системных администраторов;</w:t>
      </w:r>
      <w:r w:rsidRPr="00BB3812">
        <w:rPr>
          <w:rFonts w:ascii="Verdana" w:eastAsia="Times New Roman" w:hAnsi="Verdana" w:cs="Times New Roman"/>
          <w:b/>
          <w:bCs/>
          <w:color w:val="222222"/>
          <w:sz w:val="27"/>
          <w:szCs w:val="27"/>
        </w:rPr>
        <w:br/>
      </w:r>
      <w:r w:rsidRPr="00BB3812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</w:rPr>
        <w:t>б) ошибки в работе ПО;</w:t>
      </w:r>
      <w:r w:rsidRPr="00BB3812">
        <w:rPr>
          <w:rFonts w:ascii="Verdana" w:eastAsia="Times New Roman" w:hAnsi="Verdana" w:cs="Times New Roman"/>
          <w:b/>
          <w:bCs/>
          <w:color w:val="222222"/>
          <w:sz w:val="27"/>
          <w:szCs w:val="27"/>
        </w:rPr>
        <w:br/>
      </w:r>
      <w:r w:rsidRPr="00BB3812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</w:rPr>
        <w:t>в) сбои в работе компьютерного оборудования;</w:t>
      </w:r>
      <w:r w:rsidRPr="00BB3812">
        <w:rPr>
          <w:rFonts w:ascii="Verdana" w:eastAsia="Times New Roman" w:hAnsi="Verdana" w:cs="Times New Roman"/>
          <w:b/>
          <w:bCs/>
          <w:color w:val="222222"/>
          <w:sz w:val="27"/>
          <w:szCs w:val="27"/>
        </w:rPr>
        <w:br/>
      </w:r>
      <w:r w:rsidRPr="00BB3812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</w:rPr>
        <w:t>г) нарушение сотрудниками компании регламентов по работе с информацией.</w:t>
      </w:r>
    </w:p>
    <w:p w:rsidR="00BB3812" w:rsidRPr="00BB3812" w:rsidRDefault="00BB3812" w:rsidP="00BB3812">
      <w:pPr>
        <w:shd w:val="clear" w:color="auto" w:fill="FDFDFD"/>
        <w:spacing w:after="0" w:line="240" w:lineRule="atLeast"/>
        <w:textAlignment w:val="baseline"/>
        <w:outlineLvl w:val="4"/>
        <w:rPr>
          <w:rFonts w:ascii="Verdana" w:eastAsia="Times New Roman" w:hAnsi="Verdana" w:cs="Times New Roman"/>
          <w:b/>
          <w:bCs/>
          <w:color w:val="222222"/>
          <w:sz w:val="27"/>
          <w:szCs w:val="27"/>
        </w:rPr>
      </w:pPr>
    </w:p>
    <w:p w:rsidR="00BB3812" w:rsidRPr="00BB3812" w:rsidRDefault="00BB3812" w:rsidP="00BB3812">
      <w:pPr>
        <w:shd w:val="clear" w:color="auto" w:fill="FDFDFD"/>
        <w:spacing w:after="0" w:line="240" w:lineRule="atLeast"/>
        <w:textAlignment w:val="baseline"/>
        <w:outlineLvl w:val="4"/>
        <w:rPr>
          <w:rFonts w:ascii="Verdana" w:eastAsia="Times New Roman" w:hAnsi="Verdana" w:cs="Times New Roman"/>
          <w:b/>
          <w:bCs/>
          <w:color w:val="222222"/>
          <w:sz w:val="27"/>
          <w:szCs w:val="27"/>
        </w:rPr>
      </w:pPr>
      <w:r w:rsidRPr="00BB3812">
        <w:rPr>
          <w:rFonts w:ascii="inherit" w:eastAsia="Times New Roman" w:hAnsi="inherit" w:cs="Times New Roman"/>
          <w:b/>
          <w:bCs/>
          <w:color w:val="FF0000"/>
          <w:sz w:val="28"/>
        </w:rPr>
        <w:t>Внешние:</w:t>
      </w:r>
    </w:p>
    <w:p w:rsidR="00BB3812" w:rsidRPr="00BB3812" w:rsidRDefault="00BB3812" w:rsidP="00BB3812">
      <w:pPr>
        <w:shd w:val="clear" w:color="auto" w:fill="FDFDFD"/>
        <w:spacing w:after="0" w:line="240" w:lineRule="atLeast"/>
        <w:textAlignment w:val="baseline"/>
        <w:outlineLvl w:val="4"/>
        <w:rPr>
          <w:rFonts w:ascii="Verdana" w:eastAsia="Times New Roman" w:hAnsi="Verdana" w:cs="Times New Roman"/>
          <w:b/>
          <w:bCs/>
          <w:color w:val="222222"/>
          <w:sz w:val="27"/>
          <w:szCs w:val="27"/>
        </w:rPr>
      </w:pPr>
      <w:r w:rsidRPr="00BB3812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</w:rPr>
        <w:t>а) несанкционированный доступ к информации со стороны заинтересованных организаций и отдельных лица;</w:t>
      </w:r>
      <w:r w:rsidRPr="00BB3812">
        <w:rPr>
          <w:rFonts w:ascii="Verdana" w:eastAsia="Times New Roman" w:hAnsi="Verdana" w:cs="Times New Roman"/>
          <w:b/>
          <w:bCs/>
          <w:color w:val="222222"/>
          <w:sz w:val="27"/>
          <w:szCs w:val="27"/>
        </w:rPr>
        <w:br/>
      </w:r>
      <w:r w:rsidRPr="00BB3812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</w:rPr>
        <w:t>б) компьютерные вирусы и иные вредоносные программы;</w:t>
      </w:r>
      <w:r w:rsidRPr="00BB3812">
        <w:rPr>
          <w:rFonts w:ascii="Verdana" w:eastAsia="Times New Roman" w:hAnsi="Verdana" w:cs="Times New Roman"/>
          <w:b/>
          <w:bCs/>
          <w:color w:val="222222"/>
          <w:sz w:val="27"/>
          <w:szCs w:val="27"/>
        </w:rPr>
        <w:br/>
      </w:r>
      <w:r w:rsidRPr="00BB3812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</w:rPr>
        <w:t>в) стихийные бедствия и техногенные катастрофы.</w:t>
      </w:r>
    </w:p>
    <w:p w:rsidR="00C91409" w:rsidRDefault="00C91409"/>
    <w:sectPr w:rsidR="00C91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B3812"/>
    <w:rsid w:val="00BB3812"/>
    <w:rsid w:val="00C91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B38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BB381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B381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rsid w:val="00BB381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3">
    <w:name w:val="Strong"/>
    <w:basedOn w:val="a0"/>
    <w:uiPriority w:val="22"/>
    <w:qFormat/>
    <w:rsid w:val="00BB381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2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2022-03-09T05:44:00Z</dcterms:created>
  <dcterms:modified xsi:type="dcterms:W3CDTF">2022-03-09T05:45:00Z</dcterms:modified>
</cp:coreProperties>
</file>